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850" w:rsidRDefault="00C17850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«Черемуховская средняя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общеобразовательная  школа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Новошешминского муниципального района Республики Татарстан»</w:t>
      </w:r>
    </w:p>
    <w:p w:rsidR="00C76767" w:rsidRPr="00C17850" w:rsidRDefault="00C17850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 w:rsidRPr="00C17850">
        <w:rPr>
          <w:rFonts w:ascii="Times New Roman" w:hAnsi="Times New Roman" w:cs="Times New Roman"/>
          <w:sz w:val="28"/>
          <w:szCs w:val="28"/>
        </w:rPr>
        <w:t>Сопоставительный анализ   состояния здоровья учащихся</w:t>
      </w:r>
    </w:p>
    <w:p w:rsidR="00C17850" w:rsidRDefault="00C17850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 w:rsidRPr="00C17850">
        <w:rPr>
          <w:rFonts w:ascii="Times New Roman" w:hAnsi="Times New Roman" w:cs="Times New Roman"/>
          <w:sz w:val="28"/>
          <w:szCs w:val="28"/>
        </w:rPr>
        <w:t xml:space="preserve">2018/19 </w:t>
      </w:r>
      <w:proofErr w:type="spellStart"/>
      <w:r w:rsidRPr="00C17850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r w:rsidRPr="00C17850">
        <w:rPr>
          <w:rFonts w:ascii="Times New Roman" w:hAnsi="Times New Roman" w:cs="Times New Roman"/>
          <w:sz w:val="28"/>
          <w:szCs w:val="28"/>
        </w:rPr>
        <w:t xml:space="preserve"> и 2019/20 </w:t>
      </w:r>
      <w:proofErr w:type="spellStart"/>
      <w:r w:rsidRPr="00C17850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A567A" w:rsidRDefault="009A567A" w:rsidP="009A56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учащихся:</w:t>
      </w:r>
    </w:p>
    <w:p w:rsidR="009A567A" w:rsidRDefault="009A567A" w:rsidP="009A56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2018/19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65 </w:t>
      </w:r>
    </w:p>
    <w:p w:rsidR="009A567A" w:rsidRDefault="009A567A" w:rsidP="009A567A">
      <w:pPr>
        <w:rPr>
          <w:rFonts w:ascii="Times New Roman" w:hAnsi="Times New Roman" w:cs="Times New Roman"/>
          <w:sz w:val="28"/>
          <w:szCs w:val="28"/>
        </w:rPr>
      </w:pPr>
      <w:r w:rsidRPr="00C17850">
        <w:rPr>
          <w:rFonts w:ascii="Times New Roman" w:hAnsi="Times New Roman" w:cs="Times New Roman"/>
          <w:sz w:val="28"/>
          <w:szCs w:val="28"/>
        </w:rPr>
        <w:t xml:space="preserve"> 2019/20 </w:t>
      </w:r>
      <w:proofErr w:type="spellStart"/>
      <w:proofErr w:type="gramStart"/>
      <w:r w:rsidRPr="00C17850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62</w:t>
      </w:r>
    </w:p>
    <w:p w:rsidR="00C17850" w:rsidRDefault="00C17850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заболеваниям: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2829"/>
      </w:tblGrid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Заболевания</w:t>
            </w:r>
          </w:p>
        </w:tc>
        <w:tc>
          <w:tcPr>
            <w:tcW w:w="2835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7850">
              <w:rPr>
                <w:rFonts w:ascii="Times New Roman" w:hAnsi="Times New Roman" w:cs="Times New Roman"/>
                <w:sz w:val="28"/>
                <w:szCs w:val="28"/>
              </w:rPr>
              <w:t xml:space="preserve">2018/19 </w:t>
            </w:r>
            <w:proofErr w:type="spellStart"/>
            <w:r w:rsidRPr="00C17850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2829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7850">
              <w:rPr>
                <w:rFonts w:ascii="Times New Roman" w:hAnsi="Times New Roman" w:cs="Times New Roman"/>
                <w:sz w:val="28"/>
                <w:szCs w:val="28"/>
              </w:rPr>
              <w:t xml:space="preserve">2019/20 </w:t>
            </w:r>
            <w:proofErr w:type="spellStart"/>
            <w:r w:rsidRPr="00C17850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кариес</w:t>
            </w:r>
            <w:proofErr w:type="gram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Заболевания глаз</w:t>
            </w:r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Повышенное питание</w:t>
            </w:r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Нарушение речи</w:t>
            </w:r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анемия</w:t>
            </w:r>
            <w:proofErr w:type="gram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ожирение</w:t>
            </w:r>
            <w:proofErr w:type="gram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гастрит</w:t>
            </w:r>
            <w:proofErr w:type="gram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сколиоз</w:t>
            </w:r>
            <w:proofErr w:type="gram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Нарушение осанки</w:t>
            </w:r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плоскостопие</w:t>
            </w:r>
            <w:proofErr w:type="gram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17850" w:rsidTr="00C17850">
        <w:tc>
          <w:tcPr>
            <w:tcW w:w="3681" w:type="dxa"/>
          </w:tcPr>
          <w:p w:rsidR="00C17850" w:rsidRDefault="00C1785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Хр.полинефрит</w:t>
            </w:r>
            <w:proofErr w:type="spellEnd"/>
          </w:p>
        </w:tc>
        <w:tc>
          <w:tcPr>
            <w:tcW w:w="2835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29" w:type="dxa"/>
          </w:tcPr>
          <w:p w:rsidR="00C17850" w:rsidRDefault="002F5600" w:rsidP="00C178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C17850" w:rsidRDefault="00C17850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7850" w:rsidRDefault="002F5600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9A567A" w:rsidRDefault="009A567A" w:rsidP="009A567A">
      <w:pPr>
        <w:rPr>
          <w:rFonts w:ascii="Times New Roman" w:hAnsi="Times New Roman" w:cs="Times New Roman"/>
          <w:sz w:val="28"/>
          <w:szCs w:val="28"/>
        </w:rPr>
      </w:pPr>
    </w:p>
    <w:p w:rsidR="009A567A" w:rsidRDefault="009A567A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567A" w:rsidRDefault="009A567A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 группам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2829"/>
      </w:tblGrid>
      <w:tr w:rsidR="009A567A" w:rsidTr="00757482">
        <w:tc>
          <w:tcPr>
            <w:tcW w:w="3681" w:type="dxa"/>
          </w:tcPr>
          <w:p w:rsid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здоровья</w:t>
            </w:r>
          </w:p>
        </w:tc>
        <w:tc>
          <w:tcPr>
            <w:tcW w:w="2835" w:type="dxa"/>
          </w:tcPr>
          <w:p w:rsid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7850">
              <w:rPr>
                <w:rFonts w:ascii="Times New Roman" w:hAnsi="Times New Roman" w:cs="Times New Roman"/>
                <w:sz w:val="28"/>
                <w:szCs w:val="28"/>
              </w:rPr>
              <w:t xml:space="preserve">2018/19 </w:t>
            </w:r>
            <w:proofErr w:type="spellStart"/>
            <w:r w:rsidRPr="00C17850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2829" w:type="dxa"/>
          </w:tcPr>
          <w:p w:rsid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7850">
              <w:rPr>
                <w:rFonts w:ascii="Times New Roman" w:hAnsi="Times New Roman" w:cs="Times New Roman"/>
                <w:sz w:val="28"/>
                <w:szCs w:val="28"/>
              </w:rPr>
              <w:t xml:space="preserve">2019/20 </w:t>
            </w:r>
            <w:proofErr w:type="spellStart"/>
            <w:r w:rsidRPr="00C17850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</w:tr>
      <w:tr w:rsidR="009A567A" w:rsidTr="00757482">
        <w:tc>
          <w:tcPr>
            <w:tcW w:w="3681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835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2829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</w:tr>
      <w:tr w:rsidR="009A567A" w:rsidTr="00757482">
        <w:tc>
          <w:tcPr>
            <w:tcW w:w="3681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835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</w:t>
            </w:r>
          </w:p>
        </w:tc>
        <w:tc>
          <w:tcPr>
            <w:tcW w:w="2829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</w:p>
        </w:tc>
      </w:tr>
      <w:tr w:rsidR="009A567A" w:rsidTr="00757482">
        <w:tc>
          <w:tcPr>
            <w:tcW w:w="3681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835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829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9A567A" w:rsidTr="00757482">
        <w:tc>
          <w:tcPr>
            <w:tcW w:w="3681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2835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829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9A567A" w:rsidTr="00757482">
        <w:tc>
          <w:tcPr>
            <w:tcW w:w="3681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835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29" w:type="dxa"/>
          </w:tcPr>
          <w:p w:rsidR="009A567A" w:rsidRPr="009A567A" w:rsidRDefault="009A567A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</w:tbl>
    <w:p w:rsidR="009A567A" w:rsidRDefault="009A567A" w:rsidP="009A567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567A" w:rsidRDefault="009A567A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567A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По физкультурным группам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2829"/>
      </w:tblGrid>
      <w:tr w:rsidR="00096C0E" w:rsidTr="00757482">
        <w:tc>
          <w:tcPr>
            <w:tcW w:w="3681" w:type="dxa"/>
          </w:tcPr>
          <w:p w:rsid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Физкультурные группы</w:t>
            </w:r>
          </w:p>
        </w:tc>
        <w:tc>
          <w:tcPr>
            <w:tcW w:w="2835" w:type="dxa"/>
          </w:tcPr>
          <w:p w:rsid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7850">
              <w:rPr>
                <w:rFonts w:ascii="Times New Roman" w:hAnsi="Times New Roman" w:cs="Times New Roman"/>
                <w:sz w:val="28"/>
                <w:szCs w:val="28"/>
              </w:rPr>
              <w:t xml:space="preserve">2018/19 </w:t>
            </w:r>
            <w:proofErr w:type="spellStart"/>
            <w:r w:rsidRPr="00C17850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2829" w:type="dxa"/>
          </w:tcPr>
          <w:p w:rsid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7850">
              <w:rPr>
                <w:rFonts w:ascii="Times New Roman" w:hAnsi="Times New Roman" w:cs="Times New Roman"/>
                <w:sz w:val="28"/>
                <w:szCs w:val="28"/>
              </w:rPr>
              <w:t xml:space="preserve">2019/20 </w:t>
            </w:r>
            <w:proofErr w:type="spellStart"/>
            <w:r w:rsidRPr="00C17850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</w:tr>
      <w:tr w:rsidR="00096C0E" w:rsidTr="00757482">
        <w:tc>
          <w:tcPr>
            <w:tcW w:w="3681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основная</w:t>
            </w:r>
            <w:proofErr w:type="gramEnd"/>
          </w:p>
        </w:tc>
        <w:tc>
          <w:tcPr>
            <w:tcW w:w="2835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829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</w:tr>
      <w:tr w:rsidR="00096C0E" w:rsidTr="00757482">
        <w:tc>
          <w:tcPr>
            <w:tcW w:w="3681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proofErr w:type="gramEnd"/>
          </w:p>
        </w:tc>
        <w:tc>
          <w:tcPr>
            <w:tcW w:w="2835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29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96C0E" w:rsidTr="00757482">
        <w:tc>
          <w:tcPr>
            <w:tcW w:w="3681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</w:p>
        </w:tc>
        <w:tc>
          <w:tcPr>
            <w:tcW w:w="2835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29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96C0E" w:rsidTr="00757482">
        <w:tc>
          <w:tcPr>
            <w:tcW w:w="3681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 мед заключения</w:t>
            </w:r>
          </w:p>
        </w:tc>
        <w:tc>
          <w:tcPr>
            <w:tcW w:w="2835" w:type="dxa"/>
          </w:tcPr>
          <w:p w:rsidR="00096C0E" w:rsidRPr="00096C0E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29" w:type="dxa"/>
          </w:tcPr>
          <w:p w:rsidR="00096C0E" w:rsidRPr="009A567A" w:rsidRDefault="00096C0E" w:rsidP="0075748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96C0E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6C0E" w:rsidRPr="00C17850" w:rsidRDefault="00096C0E" w:rsidP="00C1785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96C0E" w:rsidRPr="00C1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850"/>
    <w:rsid w:val="00096C0E"/>
    <w:rsid w:val="002F5600"/>
    <w:rsid w:val="009A567A"/>
    <w:rsid w:val="00C17850"/>
    <w:rsid w:val="00C7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673626-4373-4D68-8166-D112829A6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7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 </a:t>
            </a:r>
            <a:r>
              <a:rPr lang="ru-RU" baseline="0">
                <a:solidFill>
                  <a:srgbClr val="FF0000"/>
                </a:solidFill>
              </a:rPr>
              <a:t>по заболеваниям</a:t>
            </a:r>
            <a:endParaRPr lang="ru-RU">
              <a:solidFill>
                <a:srgbClr val="FF0000"/>
              </a:solidFill>
            </a:endParaRP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2018/19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Лист1!$A$2:$A$12</c:f>
              <c:strCache>
                <c:ptCount val="11"/>
                <c:pt idx="0">
                  <c:v>кариес</c:v>
                </c:pt>
                <c:pt idx="1">
                  <c:v>заболевания глаз</c:v>
                </c:pt>
                <c:pt idx="2">
                  <c:v>повышенное питание</c:v>
                </c:pt>
                <c:pt idx="3">
                  <c:v>нарушение речи</c:v>
                </c:pt>
                <c:pt idx="4">
                  <c:v>анемия</c:v>
                </c:pt>
                <c:pt idx="5">
                  <c:v>ожирение</c:v>
                </c:pt>
                <c:pt idx="6">
                  <c:v>гастрит</c:v>
                </c:pt>
                <c:pt idx="7">
                  <c:v>скалиоз</c:v>
                </c:pt>
                <c:pt idx="8">
                  <c:v>нарушение осанки</c:v>
                </c:pt>
                <c:pt idx="9">
                  <c:v>плоскостопие</c:v>
                </c:pt>
                <c:pt idx="10">
                  <c:v>хр.полинефрит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10</c:v>
                </c:pt>
                <c:pt idx="1">
                  <c:v>8</c:v>
                </c:pt>
                <c:pt idx="2">
                  <c:v>6</c:v>
                </c:pt>
                <c:pt idx="3">
                  <c:v>2</c:v>
                </c:pt>
                <c:pt idx="4">
                  <c:v>2</c:v>
                </c:pt>
                <c:pt idx="5">
                  <c:v>2</c:v>
                </c:pt>
                <c:pt idx="6">
                  <c:v>2</c:v>
                </c:pt>
                <c:pt idx="7">
                  <c:v>1</c:v>
                </c:pt>
                <c:pt idx="8">
                  <c:v>0</c:v>
                </c:pt>
                <c:pt idx="9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2019/20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Лист1!$A$2:$A$12</c:f>
              <c:strCache>
                <c:ptCount val="11"/>
                <c:pt idx="0">
                  <c:v>кариес</c:v>
                </c:pt>
                <c:pt idx="1">
                  <c:v>заболевания глаз</c:v>
                </c:pt>
                <c:pt idx="2">
                  <c:v>повышенное питание</c:v>
                </c:pt>
                <c:pt idx="3">
                  <c:v>нарушение речи</c:v>
                </c:pt>
                <c:pt idx="4">
                  <c:v>анемия</c:v>
                </c:pt>
                <c:pt idx="5">
                  <c:v>ожирение</c:v>
                </c:pt>
                <c:pt idx="6">
                  <c:v>гастрит</c:v>
                </c:pt>
                <c:pt idx="7">
                  <c:v>скалиоз</c:v>
                </c:pt>
                <c:pt idx="8">
                  <c:v>нарушение осанки</c:v>
                </c:pt>
                <c:pt idx="9">
                  <c:v>плоскостопие</c:v>
                </c:pt>
                <c:pt idx="10">
                  <c:v>хр.полинефрит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8</c:v>
                </c:pt>
                <c:pt idx="1">
                  <c:v>8</c:v>
                </c:pt>
                <c:pt idx="2">
                  <c:v>4</c:v>
                </c:pt>
                <c:pt idx="3">
                  <c:v>1</c:v>
                </c:pt>
                <c:pt idx="4">
                  <c:v>2</c:v>
                </c:pt>
                <c:pt idx="5">
                  <c:v>3</c:v>
                </c:pt>
                <c:pt idx="6">
                  <c:v>1</c:v>
                </c:pt>
                <c:pt idx="7">
                  <c:v>0</c:v>
                </c:pt>
                <c:pt idx="8">
                  <c:v>1</c:v>
                </c:pt>
                <c:pt idx="9">
                  <c:v>2</c:v>
                </c:pt>
                <c:pt idx="1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350899168"/>
        <c:axId val="-242896912"/>
      </c:barChart>
      <c:catAx>
        <c:axId val="-3508991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242896912"/>
        <c:crosses val="autoZero"/>
        <c:auto val="1"/>
        <c:lblAlgn val="ctr"/>
        <c:lblOffset val="100"/>
        <c:noMultiLvlLbl val="0"/>
      </c:catAx>
      <c:valAx>
        <c:axId val="-2428969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350899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rgbClr val="FF0000"/>
                </a:solidFill>
              </a:rPr>
              <a:t>по</a:t>
            </a:r>
            <a:r>
              <a:rPr lang="ru-RU" baseline="0">
                <a:solidFill>
                  <a:srgbClr val="FF0000"/>
                </a:solidFill>
              </a:rPr>
              <a:t> группам здоровья</a:t>
            </a:r>
            <a:endParaRPr lang="ru-RU">
              <a:solidFill>
                <a:srgbClr val="FF0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2018/19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19</c:v>
                </c:pt>
                <c:pt idx="1">
                  <c:v>33</c:v>
                </c:pt>
                <c:pt idx="2">
                  <c:v>10</c:v>
                </c:pt>
                <c:pt idx="3">
                  <c:v>0</c:v>
                </c:pt>
                <c:pt idx="4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2019/20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22</c:v>
                </c:pt>
                <c:pt idx="1">
                  <c:v>37</c:v>
                </c:pt>
                <c:pt idx="2">
                  <c:v>2</c:v>
                </c:pt>
                <c:pt idx="3">
                  <c:v>0</c:v>
                </c:pt>
                <c:pt idx="4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242898000"/>
        <c:axId val="-242897456"/>
      </c:barChart>
      <c:catAx>
        <c:axId val="-2428980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242897456"/>
        <c:crosses val="autoZero"/>
        <c:auto val="1"/>
        <c:lblAlgn val="ctr"/>
        <c:lblOffset val="100"/>
        <c:noMultiLvlLbl val="0"/>
      </c:catAx>
      <c:valAx>
        <c:axId val="-242897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2428980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</a:t>
            </a:r>
            <a:r>
              <a:rPr lang="ru-RU" baseline="0"/>
              <a:t>о  физкультурной группе</a:t>
            </a:r>
            <a:endParaRPr lang="ru-RU"/>
          </a:p>
        </c:rich>
      </c:tx>
      <c:layout>
        <c:manualLayout>
          <c:xMode val="edge"/>
          <c:yMode val="edge"/>
          <c:x val="0.34353000145815105"/>
          <c:y val="3.571428571428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4.3910032079323418E-2"/>
          <c:y val="0.25779808773903262"/>
          <c:w val="0.9190529308836396"/>
          <c:h val="0.6699865641794775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2018/19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основная</c:v>
                </c:pt>
                <c:pt idx="1">
                  <c:v>подготовительная</c:v>
                </c:pt>
                <c:pt idx="2">
                  <c:v>спец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55</c:v>
                </c:pt>
                <c:pt idx="1">
                  <c:v>7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2019/20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основная</c:v>
                </c:pt>
                <c:pt idx="1">
                  <c:v>подготовительная</c:v>
                </c:pt>
                <c:pt idx="2">
                  <c:v>спец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53</c:v>
                </c:pt>
                <c:pt idx="1">
                  <c:v>8</c:v>
                </c:pt>
                <c:pt idx="2">
                  <c:v>0</c:v>
                </c:pt>
                <c:pt idx="3">
                  <c:v>2.8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242898544"/>
        <c:axId val="-242895824"/>
      </c:barChart>
      <c:catAx>
        <c:axId val="-242898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242895824"/>
        <c:crosses val="autoZero"/>
        <c:auto val="1"/>
        <c:lblAlgn val="ctr"/>
        <c:lblOffset val="100"/>
        <c:noMultiLvlLbl val="0"/>
      </c:catAx>
      <c:valAx>
        <c:axId val="-242895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242898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2020-03-12T16:51:00Z</dcterms:created>
  <dcterms:modified xsi:type="dcterms:W3CDTF">2020-03-12T17:31:00Z</dcterms:modified>
</cp:coreProperties>
</file>